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6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22222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6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22222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6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22222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22222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222222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222222"/>
          <w:spacing w:val="0"/>
          <w:sz w:val="44"/>
          <w:szCs w:val="44"/>
          <w:shd w:val="clear" w:color="auto" w:fill="FFFFFF"/>
          <w:lang w:eastAsia="zh-CN"/>
        </w:rPr>
        <w:t>关于做好疫情防控期间安全生产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222222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222222"/>
          <w:spacing w:val="0"/>
          <w:sz w:val="44"/>
          <w:szCs w:val="44"/>
          <w:shd w:val="clear" w:color="auto" w:fill="FFFFFF"/>
          <w:lang w:eastAsia="zh-CN"/>
        </w:rPr>
        <w:t>工作的紧急通知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当前，新冠肺炎疫情防控进入关键阶段，粮食企业复产复工相对集中，根据黑龙江省应急管理厅视频调度会议精神，为做好全县粮食企业疫情防控期间安全生产和应急管理工作，现将有关事项通知如下：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一、提高政治站位，保持清醒头脑。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前，我县粮食企业集中复工复产，疫情防控和安全防范压力交织叠加，安全生产形势复杂严峻。各企业要增强“四个意识”、坚定“四个自信”、做到“两个维护”，在落实疫情防控责任、强化场区人员管控的前提下，认真抓好安全生产工作，坚持两手抓、两手硬，切实把人民群众生命安全和身体健康放在首位，在做好防疫工作的前提下，按照科学、合理、适度、管用的原则，落实安全防范措施，强化落实安全生产企业主体责任、盯紧看牢关键环节、重大风险，切实把问题解决在萌芽之时，坚决遏制各类事故发生，努力保持各类生产经营活动安全平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稳。</w:t>
      </w:r>
    </w:p>
    <w:p>
      <w:pPr>
        <w:ind w:firstLine="643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、严格落实安全生产责任，强化工作措施落实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要清醒认识当前疫情防控和安全生产面临的严峻形势，抓好疫情防控期间安全生产各项工作，是重要的政治责任，也是强化工作针对性的必然要求。要按照“五落实五到位”的要求，严格落实企业安全生产主体责任，加强组织领导，切实把责任和措施落实到每个方面、每个环节，消除盲区、堵塞漏洞。企业主要负责人要亲自部署，亲自对疫情防控期间安全生产工作进行全面检查，及时整改发现的安全隐患。一时不能完成整改的，要严密监控并落实好安全措施，并及时向上级粮食行政管理部门汇报相关情况。不能保证安全生产的，必须停产停业整改，确保不发生问题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三、针对春季安全生产特点，加强重点环节安全防范工作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（一）切实加强粮食收储环节安全管理。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春季，气候多变，昼夜温差大，未烘干潮粮易出现结顶、挂壁等现象，加大烘干、入仓等作业环节难度，安全生产形势十分严峻。一是遇到5级及以上大风，大雪等恶劣天气不得开展作业；二是加强库区人员和交通管控，对无关人员进行清场，合理安排车辆运送路线，安排专人在关键部位进行交通疏导，设立醒目的警示标识；三是加强收购现场安全管理。安全员全程跟班监管，严格按照《粮库安全生产守则》规定开展作业活动；四是加强粮食烘干环节安全管理。保证烘干设施设备完好。严格执行烘干机使用和管理规定，在粮食烘干生产期，对烘干设施设备要坚持日检查、周检修、月小修保养制度，每年烘干期结束后新季烘干作业开始前，要组织进行一次大修，确保烘干系统始终处于完好状态。加强对烘干人员培训。烘干作业人员必须进行岗前培训，明确岗位责任，具备相应技术资质和业务工作能力，持证上岗。具体做到准确掌握烘干机操作流程，特别是烘干机开关机、检查保养、故障分析、处理；必须严格按照规定操作，防止出现因人为原因造成事故。做好异常情况处理。烘干作业人员要熟悉掌握烘干作业故障原因及排除方法，按照规定程序、步骤排除故障，并详细做好记录；粮食不得在烘前仓内长时间停留，防止出现结顶、挂壁现象。一旦出现结顶、挂壁时，必须制定处置方案，经企业主管领导批准后，作业人员需按要求采取有效防护措施进行处置操作，企业分管领导要现场指挥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（二）切实加强消防工作管理。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县春季气候干燥，风力较大，是火灾事故的高发期。各企业要严格落实规章制度，保证消防人员、消防车辆和器材随时调得动，用得上，做到在火灾初期及时发现火情，起到打小、打早、打了作用；要将易受火患影响较大的露天储粮、资材存放等区域列为重点，加大监控力度，增加巡逻次数，做到一般区域加强管理，重点区域严防死守，确保不发生火灾事故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（三）切实加强值班值宿和应急救援工作。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企业要加强值班，完善预案，认真做好疫情防控和粮食安全生产应急救援工作，提高应急救援预案的操作性和科学性，确保疫情防控和施救工作科学、及时、迅速、有效；值班值宿人员要认真履行职责,坚持交接班、值班记录、检查巡逻制度等，确保24小时有专人值班，要求各企业保证系统上下信息渠道畅通，确保疫情防控期间安全生产工作万无一失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龙江县粮食局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2020年3月5日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E56D2"/>
    <w:rsid w:val="1E617A62"/>
    <w:rsid w:val="29094B65"/>
    <w:rsid w:val="3282013A"/>
    <w:rsid w:val="3E560CA7"/>
    <w:rsid w:val="50616C0A"/>
    <w:rsid w:val="5ABF464F"/>
    <w:rsid w:val="6512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7">
    <w:name w:val="NormalCharacter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1434</Words>
  <Characters>1443</Characters>
  <Paragraphs>20</Paragraphs>
  <TotalTime>52</TotalTime>
  <ScaleCrop>false</ScaleCrop>
  <LinksUpToDate>false</LinksUpToDate>
  <CharactersWithSpaces>1468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2020-02-21T08:51:00Z</dcterms:created>
  <dc:creator>DELL</dc:creator>
  <cp:lastModifiedBy>DELL</cp:lastModifiedBy>
  <cp:lastPrinted>2020-03-05T06:38:00Z</cp:lastPrinted>
  <dcterms:modified xsi:type="dcterms:W3CDTF">2020-03-05T07:18:50Z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